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45" w:rsidRDefault="001F2A96">
      <w:pPr>
        <w:jc w:val="both"/>
        <w:rPr>
          <w:rFonts w:ascii="Marianne" w:hAnsi="Marianne" w:cs="Arial"/>
          <w:highlight w:val="white"/>
        </w:rPr>
      </w:pPr>
      <w:r>
        <w:rPr>
          <w:noProof/>
          <w:lang w:eastAsia="fr-F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5198745</wp:posOffset>
            </wp:positionH>
            <wp:positionV relativeFrom="paragraph">
              <wp:posOffset>-3175</wp:posOffset>
            </wp:positionV>
            <wp:extent cx="620395" cy="1188085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295400" cy="1238250"/>
            <wp:effectExtent l="0" t="0" r="0" b="0"/>
            <wp:docPr id="2" name="Pictur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45" w:rsidRDefault="007B6445">
      <w:pPr>
        <w:jc w:val="both"/>
        <w:rPr>
          <w:rFonts w:ascii="Marianne" w:hAnsi="Marianne" w:cs="Arial"/>
          <w:highlight w:val="white"/>
        </w:rPr>
      </w:pPr>
    </w:p>
    <w:p w:rsidR="007B6445" w:rsidRDefault="007B6445">
      <w:pPr>
        <w:jc w:val="both"/>
        <w:rPr>
          <w:rFonts w:ascii="Marianne" w:hAnsi="Marianne" w:cs="Arial"/>
          <w:highlight w:val="white"/>
        </w:rPr>
      </w:pPr>
    </w:p>
    <w:p w:rsidR="007B6445" w:rsidRPr="001F2A96" w:rsidRDefault="001F2A96">
      <w:pPr>
        <w:jc w:val="center"/>
        <w:rPr>
          <w:rFonts w:ascii="Marianne" w:hAnsi="Marianne" w:cs="Arial"/>
          <w:b/>
          <w:bCs/>
          <w:sz w:val="40"/>
          <w:szCs w:val="40"/>
          <w:highlight w:val="white"/>
        </w:rPr>
      </w:pPr>
      <w:r w:rsidRPr="001F2A96">
        <w:rPr>
          <w:rFonts w:ascii="Marianne" w:hAnsi="Marianne" w:cs="Arial"/>
          <w:b/>
          <w:bCs/>
          <w:sz w:val="40"/>
          <w:szCs w:val="40"/>
          <w:highlight w:val="white"/>
        </w:rPr>
        <w:t>Bulletin d’inscription au concours académique</w:t>
      </w:r>
    </w:p>
    <w:p w:rsidR="007B6445" w:rsidRPr="001F2A96" w:rsidRDefault="001F2A96">
      <w:pPr>
        <w:jc w:val="center"/>
        <w:rPr>
          <w:rFonts w:ascii="Marianne" w:hAnsi="Marianne" w:cs="Arial"/>
          <w:b/>
          <w:bCs/>
          <w:sz w:val="44"/>
          <w:szCs w:val="44"/>
          <w:highlight w:val="white"/>
        </w:rPr>
      </w:pPr>
      <w:r w:rsidRPr="001F2A96">
        <w:rPr>
          <w:rFonts w:ascii="Marianne" w:hAnsi="Marianne" w:cs="Arial"/>
          <w:b/>
          <w:bCs/>
          <w:sz w:val="44"/>
          <w:szCs w:val="44"/>
          <w:highlight w:val="white"/>
        </w:rPr>
        <w:t xml:space="preserve">“Les </w:t>
      </w:r>
      <w:r w:rsidRPr="001F2A96">
        <w:rPr>
          <w:rFonts w:ascii="Marianne" w:hAnsi="Marianne" w:cs="Arial"/>
          <w:b/>
          <w:bCs/>
          <w:color w:val="00B0F0"/>
          <w:sz w:val="44"/>
          <w:szCs w:val="44"/>
          <w:highlight w:val="white"/>
        </w:rPr>
        <w:t>J</w:t>
      </w:r>
      <w:r w:rsidRPr="001F2A96">
        <w:rPr>
          <w:rFonts w:ascii="Marianne" w:hAnsi="Marianne" w:cs="Arial"/>
          <w:b/>
          <w:bCs/>
          <w:color w:val="FFFF00"/>
          <w:sz w:val="44"/>
          <w:szCs w:val="44"/>
          <w:highlight w:val="white"/>
        </w:rPr>
        <w:t>.</w:t>
      </w:r>
      <w:r w:rsidRPr="001F2A96">
        <w:rPr>
          <w:rFonts w:ascii="Marianne" w:hAnsi="Marianne" w:cs="Arial"/>
          <w:b/>
          <w:bCs/>
          <w:sz w:val="44"/>
          <w:szCs w:val="44"/>
          <w:highlight w:val="white"/>
        </w:rPr>
        <w:t>O</w:t>
      </w:r>
      <w:r w:rsidRPr="001F2A96">
        <w:rPr>
          <w:rFonts w:ascii="Marianne" w:hAnsi="Marianne" w:cs="Arial"/>
          <w:b/>
          <w:bCs/>
          <w:color w:val="00B050"/>
          <w:sz w:val="44"/>
          <w:szCs w:val="44"/>
          <w:highlight w:val="white"/>
        </w:rPr>
        <w:t>.</w:t>
      </w:r>
      <w:r w:rsidRPr="001F2A96">
        <w:rPr>
          <w:rFonts w:ascii="Marianne" w:hAnsi="Marianne" w:cs="Arial"/>
          <w:b/>
          <w:bCs/>
          <w:sz w:val="44"/>
          <w:szCs w:val="44"/>
          <w:highlight w:val="white"/>
        </w:rPr>
        <w:t xml:space="preserve"> </w:t>
      </w:r>
      <w:r w:rsidRPr="001F2A96">
        <w:rPr>
          <w:rFonts w:ascii="Marianne" w:eastAsia="DejaVu Sans" w:hAnsi="Marianne" w:cs="Arial"/>
          <w:b/>
          <w:bCs/>
          <w:shadow/>
          <w:color w:val="92D050"/>
          <w:kern w:val="2"/>
          <w:sz w:val="32"/>
          <w:szCs w:val="44"/>
          <w:highlight w:val="white"/>
        </w:rPr>
        <w:t>e</w:t>
      </w:r>
      <w:r w:rsidRPr="001F2A96">
        <w:rPr>
          <w:rFonts w:ascii="Marianne" w:eastAsia="DejaVu Sans" w:hAnsi="Marianne"/>
          <w:b/>
          <w:shadow/>
          <w:color w:val="FFFF00"/>
          <w:kern w:val="2"/>
          <w:sz w:val="32"/>
        </w:rPr>
        <w:t>t</w:t>
      </w:r>
      <w:r w:rsidRPr="001F2A96">
        <w:rPr>
          <w:rFonts w:ascii="Marianne" w:eastAsia="DejaVu Sans" w:hAnsi="Marianne"/>
          <w:b/>
          <w:shadow/>
          <w:color w:val="92D050"/>
          <w:kern w:val="2"/>
          <w:sz w:val="48"/>
        </w:rPr>
        <w:t xml:space="preserve"> </w:t>
      </w:r>
      <w:r w:rsidRPr="001F2A96">
        <w:rPr>
          <w:rFonts w:ascii="Marianne" w:eastAsia="DejaVu Sans" w:hAnsi="Marianne"/>
          <w:b/>
          <w:shadow/>
          <w:color w:val="FF0000"/>
          <w:kern w:val="2"/>
          <w:sz w:val="48"/>
        </w:rPr>
        <w:t>P</w:t>
      </w:r>
      <w:r w:rsidRPr="001F2A96">
        <w:rPr>
          <w:rFonts w:ascii="Marianne" w:eastAsia="DejaVu Sans" w:hAnsi="Marianne"/>
          <w:b/>
          <w:shadow/>
          <w:color w:val="92D050"/>
          <w:kern w:val="2"/>
          <w:sz w:val="48"/>
        </w:rPr>
        <w:t>.</w:t>
      </w:r>
      <w:r w:rsidRPr="001F2A96">
        <w:rPr>
          <w:rFonts w:ascii="Marianne" w:eastAsia="DejaVu Sans" w:hAnsi="Marianne" w:cs="Arial"/>
          <w:b/>
          <w:bCs/>
          <w:shadow/>
          <w:color w:val="92D050"/>
          <w:kern w:val="2"/>
          <w:sz w:val="44"/>
          <w:szCs w:val="44"/>
          <w:highlight w:val="white"/>
        </w:rPr>
        <w:t xml:space="preserve"> </w:t>
      </w:r>
      <w:r w:rsidRPr="001F2A96">
        <w:rPr>
          <w:rFonts w:ascii="Marianne" w:hAnsi="Marianne" w:cs="Arial"/>
          <w:b/>
          <w:bCs/>
          <w:color w:val="FF0000"/>
          <w:sz w:val="44"/>
          <w:szCs w:val="44"/>
          <w:highlight w:val="white"/>
        </w:rPr>
        <w:t>e</w:t>
      </w:r>
      <w:r w:rsidRPr="001F2A96">
        <w:rPr>
          <w:rFonts w:ascii="Marianne" w:hAnsi="Marianne" w:cs="Arial"/>
          <w:b/>
          <w:bCs/>
          <w:color w:val="00B0F0"/>
          <w:sz w:val="44"/>
          <w:szCs w:val="44"/>
          <w:highlight w:val="white"/>
        </w:rPr>
        <w:t>n</w:t>
      </w:r>
      <w:r w:rsidRPr="001F2A96">
        <w:rPr>
          <w:rFonts w:ascii="Marianne" w:hAnsi="Marianne" w:cs="Arial"/>
          <w:b/>
          <w:bCs/>
          <w:sz w:val="44"/>
          <w:szCs w:val="44"/>
          <w:highlight w:val="white"/>
        </w:rPr>
        <w:t xml:space="preserve"> </w:t>
      </w:r>
      <w:r w:rsidRPr="001F2A96">
        <w:rPr>
          <w:rFonts w:ascii="Marianne" w:hAnsi="Marianne" w:cs="Arial"/>
          <w:b/>
          <w:bCs/>
          <w:color w:val="FFFF00"/>
          <w:sz w:val="44"/>
          <w:szCs w:val="44"/>
          <w:highlight w:val="white"/>
        </w:rPr>
        <w:t>V</w:t>
      </w:r>
      <w:r w:rsidRPr="001F2A96">
        <w:rPr>
          <w:rFonts w:ascii="Marianne" w:hAnsi="Marianne" w:cs="Arial"/>
          <w:b/>
          <w:bCs/>
          <w:sz w:val="44"/>
          <w:szCs w:val="44"/>
          <w:highlight w:val="white"/>
        </w:rPr>
        <w:t>.</w:t>
      </w:r>
      <w:r w:rsidRPr="001F2A96">
        <w:rPr>
          <w:rFonts w:ascii="Marianne" w:hAnsi="Marianne" w:cs="Arial"/>
          <w:b/>
          <w:bCs/>
          <w:color w:val="00B050"/>
          <w:sz w:val="44"/>
          <w:szCs w:val="44"/>
          <w:highlight w:val="white"/>
        </w:rPr>
        <w:t>O</w:t>
      </w:r>
      <w:r w:rsidRPr="001F2A96">
        <w:rPr>
          <w:rFonts w:ascii="Marianne" w:hAnsi="Marianne" w:cs="Arial"/>
          <w:b/>
          <w:bCs/>
          <w:color w:val="FF0000"/>
          <w:sz w:val="44"/>
          <w:szCs w:val="44"/>
          <w:highlight w:val="white"/>
        </w:rPr>
        <w:t>.</w:t>
      </w:r>
      <w:r w:rsidRPr="001F2A96">
        <w:rPr>
          <w:rFonts w:ascii="Marianne" w:hAnsi="Marianne" w:cs="Arial"/>
          <w:b/>
          <w:bCs/>
          <w:sz w:val="44"/>
          <w:szCs w:val="44"/>
          <w:highlight w:val="white"/>
        </w:rPr>
        <w:t>”</w:t>
      </w:r>
    </w:p>
    <w:p w:rsidR="007B6445" w:rsidRDefault="007B6445">
      <w:pPr>
        <w:jc w:val="both"/>
        <w:rPr>
          <w:rFonts w:ascii="Marianne" w:hAnsi="Marianne" w:cs="Arial"/>
          <w:sz w:val="12"/>
          <w:szCs w:val="12"/>
          <w:highlight w:val="white"/>
        </w:rPr>
      </w:pPr>
    </w:p>
    <w:p w:rsidR="007B6445" w:rsidRDefault="001F2A96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Etablissement</w:t>
      </w:r>
      <w:r>
        <w:rPr>
          <w:rFonts w:cs="Calibri"/>
        </w:rPr>
        <w:t> </w:t>
      </w:r>
      <w:r>
        <w:rPr>
          <w:rFonts w:ascii="Marianne" w:hAnsi="Marianne" w:cs="Arial"/>
        </w:rPr>
        <w:t>:</w:t>
      </w:r>
    </w:p>
    <w:tbl>
      <w:tblPr>
        <w:tblStyle w:val="Grilledutableau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3"/>
        <w:gridCol w:w="5949"/>
      </w:tblGrid>
      <w:tr w:rsidR="007B6445">
        <w:tc>
          <w:tcPr>
            <w:tcW w:w="3113" w:type="dxa"/>
          </w:tcPr>
          <w:p w:rsidR="007B6445" w:rsidRDefault="001F2A96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Nom</w:t>
            </w:r>
          </w:p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  <w:tc>
          <w:tcPr>
            <w:tcW w:w="5948" w:type="dxa"/>
          </w:tcPr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  <w:tr w:rsidR="007B6445">
        <w:tc>
          <w:tcPr>
            <w:tcW w:w="3113" w:type="dxa"/>
          </w:tcPr>
          <w:p w:rsidR="007B6445" w:rsidRDefault="001F2A96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Adresse postale</w:t>
            </w:r>
          </w:p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  <w:tc>
          <w:tcPr>
            <w:tcW w:w="5948" w:type="dxa"/>
          </w:tcPr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  <w:tr w:rsidR="007B6445">
        <w:tc>
          <w:tcPr>
            <w:tcW w:w="3113" w:type="dxa"/>
          </w:tcPr>
          <w:p w:rsidR="007B6445" w:rsidRDefault="001F2A96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Mail académique</w:t>
            </w:r>
          </w:p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  <w:tc>
          <w:tcPr>
            <w:tcW w:w="5948" w:type="dxa"/>
          </w:tcPr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</w:tbl>
    <w:p w:rsidR="007B6445" w:rsidRDefault="007B6445">
      <w:pPr>
        <w:jc w:val="both"/>
        <w:rPr>
          <w:rFonts w:ascii="Marianne" w:hAnsi="Marianne" w:cs="Arial"/>
          <w:sz w:val="12"/>
          <w:szCs w:val="12"/>
        </w:rPr>
      </w:pPr>
    </w:p>
    <w:p w:rsidR="007B6445" w:rsidRDefault="001F2A96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Personne référente</w:t>
      </w:r>
      <w:r>
        <w:rPr>
          <w:rFonts w:cs="Calibri"/>
        </w:rPr>
        <w:t> </w:t>
      </w:r>
      <w:r>
        <w:rPr>
          <w:rFonts w:ascii="Marianne" w:hAnsi="Marianne" w:cs="Arial"/>
        </w:rPr>
        <w:t>:</w:t>
      </w:r>
    </w:p>
    <w:tbl>
      <w:tblPr>
        <w:tblStyle w:val="Grilledutableau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3"/>
        <w:gridCol w:w="5949"/>
      </w:tblGrid>
      <w:tr w:rsidR="007B6445">
        <w:tc>
          <w:tcPr>
            <w:tcW w:w="3113" w:type="dxa"/>
          </w:tcPr>
          <w:p w:rsidR="007B6445" w:rsidRDefault="001F2A96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 xml:space="preserve">Nom et prénom </w:t>
            </w:r>
          </w:p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  <w:tc>
          <w:tcPr>
            <w:tcW w:w="5948" w:type="dxa"/>
          </w:tcPr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  <w:tr w:rsidR="007B6445">
        <w:tc>
          <w:tcPr>
            <w:tcW w:w="3113" w:type="dxa"/>
          </w:tcPr>
          <w:p w:rsidR="007B6445" w:rsidRDefault="001F2A96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 xml:space="preserve">Adresse e-mail académique </w:t>
            </w:r>
          </w:p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  <w:tc>
          <w:tcPr>
            <w:tcW w:w="5948" w:type="dxa"/>
          </w:tcPr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</w:tbl>
    <w:p w:rsidR="007B6445" w:rsidRDefault="007B6445">
      <w:pPr>
        <w:jc w:val="both"/>
        <w:rPr>
          <w:rFonts w:ascii="Marianne" w:hAnsi="Marianne" w:cs="Arial"/>
          <w:sz w:val="12"/>
          <w:szCs w:val="12"/>
        </w:rPr>
      </w:pPr>
    </w:p>
    <w:p w:rsidR="007B6445" w:rsidRDefault="001F2A96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Elèves</w:t>
      </w:r>
      <w:r>
        <w:rPr>
          <w:rFonts w:cs="Calibri"/>
        </w:rPr>
        <w:t> </w:t>
      </w:r>
      <w:r>
        <w:rPr>
          <w:rFonts w:ascii="Marianne" w:hAnsi="Marianne" w:cs="Arial"/>
        </w:rPr>
        <w:t>:</w:t>
      </w:r>
    </w:p>
    <w:tbl>
      <w:tblPr>
        <w:tblStyle w:val="Grilledutableau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3"/>
        <w:gridCol w:w="5949"/>
      </w:tblGrid>
      <w:tr w:rsidR="007B6445">
        <w:tc>
          <w:tcPr>
            <w:tcW w:w="3113" w:type="dxa"/>
          </w:tcPr>
          <w:p w:rsidR="007B6445" w:rsidRDefault="001F2A96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Nombre de participants</w:t>
            </w:r>
          </w:p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  <w:tc>
          <w:tcPr>
            <w:tcW w:w="5948" w:type="dxa"/>
          </w:tcPr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  <w:tr w:rsidR="007B6445">
        <w:tc>
          <w:tcPr>
            <w:tcW w:w="3113" w:type="dxa"/>
          </w:tcPr>
          <w:p w:rsidR="007B6445" w:rsidRDefault="001F2A96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 xml:space="preserve">Niveau(x) </w:t>
            </w:r>
            <w:r>
              <w:rPr>
                <w:rFonts w:ascii="Marianne" w:eastAsia="Calibri" w:hAnsi="Marianne" w:cs="Arial"/>
              </w:rPr>
              <w:t>concerné(s)</w:t>
            </w:r>
          </w:p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  <w:tc>
          <w:tcPr>
            <w:tcW w:w="5948" w:type="dxa"/>
          </w:tcPr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  <w:tr w:rsidR="007B6445">
        <w:tc>
          <w:tcPr>
            <w:tcW w:w="3113" w:type="dxa"/>
          </w:tcPr>
          <w:p w:rsidR="007B6445" w:rsidRDefault="001F2A96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 xml:space="preserve">Langues mobilisées  </w:t>
            </w:r>
          </w:p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  <w:tc>
          <w:tcPr>
            <w:tcW w:w="5948" w:type="dxa"/>
          </w:tcPr>
          <w:p w:rsidR="007B6445" w:rsidRDefault="007B6445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</w:tbl>
    <w:p w:rsidR="007B6445" w:rsidRDefault="007B6445">
      <w:pPr>
        <w:jc w:val="both"/>
        <w:rPr>
          <w:rFonts w:ascii="Marianne" w:hAnsi="Marianne" w:cs="Arial"/>
          <w:sz w:val="20"/>
          <w:szCs w:val="20"/>
          <w:highlight w:val="white"/>
        </w:rPr>
      </w:pPr>
    </w:p>
    <w:p w:rsidR="001F2A96" w:rsidRDefault="001F2A96">
      <w:pPr>
        <w:jc w:val="both"/>
        <w:rPr>
          <w:rFonts w:ascii="Marianne" w:hAnsi="Marianne" w:cs="Arial"/>
          <w:sz w:val="20"/>
          <w:szCs w:val="20"/>
          <w:highlight w:val="white"/>
        </w:rPr>
      </w:pPr>
    </w:p>
    <w:p w:rsidR="001F2A96" w:rsidRDefault="001F2A96">
      <w:pPr>
        <w:jc w:val="both"/>
        <w:rPr>
          <w:rFonts w:ascii="Marianne" w:hAnsi="Marianne" w:cs="Arial"/>
          <w:sz w:val="20"/>
          <w:szCs w:val="20"/>
          <w:highlight w:val="white"/>
        </w:rPr>
      </w:pPr>
    </w:p>
    <w:p w:rsidR="001F2A96" w:rsidRDefault="001F2A96">
      <w:pPr>
        <w:jc w:val="both"/>
        <w:rPr>
          <w:rFonts w:ascii="Marianne" w:hAnsi="Marianne" w:cs="Arial"/>
          <w:sz w:val="20"/>
          <w:szCs w:val="20"/>
          <w:highlight w:val="white"/>
        </w:rPr>
      </w:pPr>
      <w:bookmarkStart w:id="0" w:name="_GoBack"/>
      <w:bookmarkEnd w:id="0"/>
    </w:p>
    <w:p w:rsidR="007B6445" w:rsidRDefault="001F2A96">
      <w:pPr>
        <w:jc w:val="both"/>
        <w:rPr>
          <w:rFonts w:ascii="Marianne" w:hAnsi="Marianne" w:cs="Arial"/>
          <w:sz w:val="20"/>
          <w:szCs w:val="20"/>
          <w:highlight w:val="white"/>
        </w:rPr>
      </w:pPr>
      <w:r>
        <w:rPr>
          <w:rFonts w:ascii="Marianne" w:hAnsi="Marianne" w:cs="Arial"/>
          <w:sz w:val="20"/>
          <w:szCs w:val="20"/>
          <w:highlight w:val="white"/>
        </w:rPr>
        <w:t xml:space="preserve">Envoi de ce bulletin d’inscription jusqu’au </w:t>
      </w:r>
      <w:r>
        <w:rPr>
          <w:rFonts w:ascii="Marianne" w:hAnsi="Marianne" w:cs="Arial"/>
          <w:b/>
          <w:bCs/>
          <w:sz w:val="20"/>
          <w:szCs w:val="20"/>
          <w:highlight w:val="white"/>
        </w:rPr>
        <w:t>15/03/2024</w:t>
      </w:r>
      <w:r>
        <w:rPr>
          <w:rFonts w:ascii="Marianne" w:hAnsi="Marianne" w:cs="Arial"/>
          <w:bCs/>
          <w:sz w:val="20"/>
          <w:szCs w:val="20"/>
          <w:highlight w:val="white"/>
        </w:rPr>
        <w:t xml:space="preserve">, délai de rigueur, par </w:t>
      </w:r>
      <w:r>
        <w:rPr>
          <w:rFonts w:ascii="Marianne" w:hAnsi="Marianne" w:cs="Arial"/>
          <w:sz w:val="20"/>
          <w:szCs w:val="20"/>
          <w:highlight w:val="white"/>
        </w:rPr>
        <w:t>mail à l’adresse suivante</w:t>
      </w:r>
      <w:r>
        <w:rPr>
          <w:rFonts w:cs="Calibri"/>
          <w:sz w:val="20"/>
          <w:szCs w:val="20"/>
          <w:highlight w:val="white"/>
        </w:rPr>
        <w:t> </w:t>
      </w:r>
      <w:r>
        <w:rPr>
          <w:rFonts w:ascii="Marianne" w:hAnsi="Marianne" w:cs="Arial"/>
          <w:sz w:val="20"/>
          <w:szCs w:val="20"/>
          <w:highlight w:val="white"/>
        </w:rPr>
        <w:t xml:space="preserve">: </w:t>
      </w:r>
      <w:r>
        <w:rPr>
          <w:rStyle w:val="Lienhypertexte"/>
          <w:rFonts w:ascii="Marianne" w:eastAsia="Calibri" w:hAnsi="Marianne" w:cs="Arial"/>
          <w:color w:val="000000"/>
          <w:kern w:val="2"/>
          <w:sz w:val="20"/>
          <w:szCs w:val="20"/>
          <w:highlight w:val="white"/>
        </w:rPr>
        <w:t>semaine-des-langues@ac-rennes.fr</w:t>
      </w:r>
      <w:r>
        <w:rPr>
          <w:rFonts w:ascii="Marianne" w:hAnsi="Marianne" w:cs="Arial"/>
          <w:sz w:val="20"/>
          <w:szCs w:val="20"/>
          <w:highlight w:val="white"/>
        </w:rPr>
        <w:t xml:space="preserve"> pour confirmer la candidature de l’établissement auprès de l’Inspection pédagogique régionale de langues vivantes.</w:t>
      </w:r>
    </w:p>
    <w:sectPr w:rsidR="007B64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B6445"/>
    <w:rsid w:val="001F2A96"/>
    <w:rsid w:val="007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25D"/>
  <w15:docId w15:val="{17C88D79-6485-4229-BFE2-E6A8FBBE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B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02BBC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C02BB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0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scariou</dc:creator>
  <dc:description/>
  <cp:lastModifiedBy>ylebaillif</cp:lastModifiedBy>
  <cp:revision>4</cp:revision>
  <dcterms:created xsi:type="dcterms:W3CDTF">2024-01-17T09:16:00Z</dcterms:created>
  <dcterms:modified xsi:type="dcterms:W3CDTF">2024-02-07T23:28:00Z</dcterms:modified>
  <dc:language>fr-FR</dc:language>
</cp:coreProperties>
</file>